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Kałczak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mkalczak@gmail.com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+48500355111 ,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Krzysztof</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Piotr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