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+359878880170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Sirena_87@abv.bg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Vitomir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