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Marcinów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+48536923076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Dominik Marcinów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Laura Marcinów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Krystian Marcinów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03.12.2015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