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Tzokova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+359882025996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polinna_95a@abv.bg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Vagaries Tzokova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