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Krisimir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Hdjis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19.8.1977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+359884533558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nejwii@abv.bg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Teodor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Veselin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31.8.2010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