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lodzkimenel@onet.pl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+48783005595 ,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Krysiak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