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Ивайло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Богданов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ivaylobogdanov2830@gmail.com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+359878301029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28.1.1982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Ясен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16.7.2016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