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Наталия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Пенчева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nip.plovdiv@gmail.com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+359886120695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7.6.1986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