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Borislav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Vasilev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14.2.1991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+359893803134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borko3757@gmail.com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Ivaylo vasilev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