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Plamen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Arabadzhov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bgplamen82@gmail.com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+359988335015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7.7.1982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Elitca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27.5.2015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