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Dzhambazova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+359888167274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m.dzhambazova@mail.bg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Hristina Stoycheva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