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Aleksanda Musiał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+48885100164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Alan Hutniczak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Pola Chorążyczewska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