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Tsonkova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+359894533564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elitsa.tsonkova@abv.bg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Sanq Tsonkova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