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Wiaderny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barwiaderny1910@gmail.com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+48502603224 ,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wiaderny</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07.01.2018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Robert wiaderny</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