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Rahneva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+359899637700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gabriela_georgieva90@abv.bg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Rahnev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