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Andreeva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andreeva.mariya@googlemail.com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+3590888931248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12.4.1982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Карина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7.5.2015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