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Дани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Стойков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dannystoykovqqq@gmail.com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+359887788899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7.6.1990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Ели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5.4.2018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