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+359878823274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ivajloivanov@hotmail.com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Stella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