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Slaveya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Metodieva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1.6.2006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+359889477372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sachesan@abv.bg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