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Daiel</w:t>
      </w:r>
      <w:r w:rsidR="00405CC1">
        <w:t xml:space="preserve"> </w:t>
      </w:r>
      <w:r w:rsidRPr="00405CC1" w:rsidR="00405CC1">
        <w:t>Mccrae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811106561081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Grace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2019/04/08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