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Yan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Passeniouk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+4747254969</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08/07/1996</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CF422099</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y.passeniouk@gmail.com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20360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31/12/2025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Yan Passeniouk</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