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+359878027678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inaivanova0112@gmail.com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Iliev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