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Александра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Тоткова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alextotkova@gmai.com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+359882911832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29.1.2005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