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Rodrigo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Gantier Diaz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53393511T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29/02/1988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+34686562236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Rhogantier@gmail.com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Rodrigo Gantier Diaz </w:t>
      </w:r>
      <w:r w:rsidR="00213D63">
        <w:rPr>
          <w:sz w:val="22"/>
          <w:szCs w:val="22"/>
          <w:lang w:val="en-US"/>
        </w:rPr>
        <w:br/>
        <w:t xml:space="preserve">                                                                                   </w:t>
      </w:r>
      <w:r w:rsidRPr="002F4A70" w:rsidR="002F4A70">
        <w:rPr>
          <w:sz w:val="22"/>
          <w:szCs w:val="22"/>
          <w:lang w:val="en-US"/>
        </w:rPr>
        <w:t>53393511T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