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+48537543091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26.11.1996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Konieczna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Tymoteusz Konieczny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