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Kosińska-Beda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sylwiab7955@wp.pl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+48603931203 ,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Wiktoria Beda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29.11.2008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