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Wojciechowski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micwoj90@wp.pl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+48660028629 ,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Nikodem Wojciechowski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