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Yoana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Borisova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joborisova@abv.bg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+359884383121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25.3.1997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26.12.2025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