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a.aga@wp.pl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+48882687834 ,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Bartosz Chojnacki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Nikodem Chojnacki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04.05.2019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