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Martynas Laurinavičius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