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Tys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tis3592@gmail.com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+48576028031 ,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Tymofii Tys</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05.03.2020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