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Viktoria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4.2.2003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+359889317043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marinova.viktoria333@gmail.com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Stela Grozdeva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25.9.2023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