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Aleksandra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Angelova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6.3.2004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+359884906363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alekschi.angelova@gmail.com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