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García Cortés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