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Pavlova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+359883437834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teo__dora_@abv.bg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Viliana Pavlova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Radostin Pavlov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3.7.2019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