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wlodek.sikora@gmail.com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+48510060886 ,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Sikora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Franek Swider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