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Laskowska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wika.liszka@gmail.com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+48533933939 ,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Marianna Laskowska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04.02.2022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 Laskowska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25.09.2025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