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+3590879101113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Sv.lana13@abv.bg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Светослав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