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Eljo Mari</w:t>
      </w:r>
      <w:r w:rsidR="00405CC1">
        <w:t xml:space="preserve"> </w:t>
      </w:r>
      <w:r w:rsidRPr="00405CC1" w:rsidR="00405CC1">
        <w:t>JANSEN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7909100043087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2013/09/28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Lenka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2013/05/13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Dané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2013/04/10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2013/01/27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