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Rui  Guimarães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17/02/1972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+351965535372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206323492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rui.guimaraes@rtp.pt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1070 068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Rodrigo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30/12/2010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28/12/2025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Rui Guimarães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