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Semenowicz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dorotasemenowicz107@gmail.com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+48794611757 ,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AntoniSemenowicz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