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Krtych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syl@O.com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+48601852577 ,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krych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