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Nedyalkov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+359876431948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c.nedyalkov@gmail.com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Nedyalkov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