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Kwiatkowska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justynapiorkowska22@gmail.com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+48735721585 ,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Kwiatkowska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Kwiatkowska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