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Iliqn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Iliev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+359877825950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veronika.gancheva@gmail.com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Mihaela ilieva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15.12.2018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