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Jean pierre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Fourniols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+33771813877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30/01/1959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153547wr6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jpfouriols@orage.fr</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81000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Jean pierre Fourniols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