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Iliana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Marinova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12.8.1982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+359885392975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ilistydio@gmail.com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 Rashev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