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saleksandra.20@gmail.com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+48512286845 ,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Stefan Majchrzak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