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Kalkov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kalkovartur@gmail.com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+48794151976 ,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