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marta.piotrowska1836@gmail.com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+48882513245 ,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Piotrowski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